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24.01.2022 N 21н</w:t>
              <w:br/>
              <w:t xml:space="preserve"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      <w:br/>
              <w:t xml:space="preserve">(Зарегистрировано в Минюсте России 01.03.2022 N 67588)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марта 2022 г. N 67588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января 2022 г. N 21н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ОНКОЛОГИЧЕСКИХ ЗАБОЛЕВАНИЯХ,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Российская газета, 2022, N 2) и </w:t>
      </w:r>
      <w:hyperlink w:history="0" r:id="rId8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</w:t>
      </w:r>
      <w:hyperlink w:history="0" w:anchor="P30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в </w:t>
      </w:r>
      <w:hyperlink w:history="0" r:id="rId9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 (зарегистрирован Министерством юстиции Российской Федерации 1 апреля 2021 г., регистрационный N 62964),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января 2022 г. N 21н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ПОРЯДОК ОКАЗАНИЯ МЕДИЦИНСКОЙ ПОМОЩИ</w:t>
      </w:r>
    </w:p>
    <w:p>
      <w:pPr>
        <w:pStyle w:val="2"/>
        <w:jc w:val="center"/>
      </w:pPr>
      <w:r>
        <w:rPr>
          <w:sz w:val="20"/>
        </w:rPr>
        <w:t xml:space="preserve">ВЗРОСЛОМУ НАСЕЛЕНИЮ ПРИ ОНКОЛОГИЧЕСКИХ ЗАБОЛЕВАНИЯХ,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оказания медицинской помощи взрослому населению при онкологических заболеваниях, утвержденном приказом Министерства здравоохранения Российской Федерации от 19 февраля 2021 г. N 116н (далее - Порядок):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1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слова "в патолого-анатомическое бюро (отделение) в соответствии правилами проведения патолого-анатомических исследований &lt;2&gt;" заменить словами "в патолого-анатомическое бюро (отделение) в соответствии с правилами проведения патолого-анатомических исследований &lt;2&gt; и (или) клинико-диагностическую лабораторию (отдел, отделение) в соответствии с правилами проведения лабораторных исследований &lt;2&gt;";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Диагноз онкологического заболевания устанавливается врачом-специалистом на основе результатов диагностических исследований, включающих в том числе проведение цитологической и (или) гистологической верификации диагноза, за исключением случаев, когда взятие биопсийного и (или) пункционного материала не представляется возможным.";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3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слова "врач-онколог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организует" заменить словами "врачу-онкологу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рекомендуется организовать".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приложении N 28 к Порядку </w:t>
      </w:r>
      <w:hyperlink w:history="0" r:id="rId14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пункты 13</w:t>
        </w:r>
      </w:hyperlink>
      <w:r>
        <w:rPr>
          <w:sz w:val="20"/>
        </w:rPr>
        <w:t xml:space="preserve"> - </w:t>
      </w:r>
      <w:hyperlink w:history="0" r:id="rId15" w:tooltip="Приказ Минздрава России от 19.02.2021 N 116н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------------ Недействующая редакция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125970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линейного ускорителя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дистанционной гамматерапии 60Co или Ускорительный комплекс с максимальной энергией 3 - 20 МэВ с системой дозиметрического планирования или Ускорительный комплекс с максимальной энергией 3 - 20 МэВ с многолепестковым коллиматором с функцией модуляции интенсивности пучка, системой рентгеновской визуализации, с системой для дозиметрического планирования или Ускорительный комплекс с максимальной энергией 3 - 20 МэВ с многолепестковым коллиматором с функциями модуляции интенсивности пучка, с системой с рентгеновской или магнитно-резонансной визуализацией с технологией контроля дыхания пациента или Ускорительный комплекс с максимальной энергией 3 - 20 МэВ с функцией стереотаксической радиохирургии/стереотаксической радиотерапии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283090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дистанционной гамматерапии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158270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линейного ускорителя для радиохирургии/лучевой терапии стереотаксическая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282010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брахитерапии с дистанционной загрузкой радионуклидного источника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контактной лучевой терапии с высокой мощностью дозы и системой рентгеновской визуализации с системой для дозиметрического планирования и набором оборудования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блок контактной радиотерапии закрытыми источниками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302430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рентгеновская низковольтная для терапии кожных опухолей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близкофокусной рентгенотерапии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24.01.2022 N 21н</w:t>
            <w:br/>
            <w:t>"О внесении изменений в Порядок оказания медицинской помощи взрослому населе...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E21ADE6CE6439B0760AD864ECDA6CC02DC2D4C104F3F8F9BB076052CB83B4B2FBFCBA478CED861A0A61E8293019E321DFDDEC188AAQ6M" TargetMode = "External"/>
	<Relationship Id="rId8" Type="http://schemas.openxmlformats.org/officeDocument/2006/relationships/hyperlink" Target="consultantplus://offline/ref=6BE21ADE6CE6439B0760AD864ECDA6CC02DB274513413F8F9BB076052CB83B4B2FBFCBA67DCAD336F4E91FDED5558D3014FDDCC994A74215A6QAM" TargetMode = "External"/>
	<Relationship Id="rId9" Type="http://schemas.openxmlformats.org/officeDocument/2006/relationships/hyperlink" Target="consultantplus://offline/ref=6BE21ADE6CE6439B0760AD864ECDA6CC05D12E4412403F8F9BB076052CB83B4B2FBFCBA67DCAD334F8E91FDED5558D3014FDDCC994A74215A6QAM" TargetMode = "External"/>
	<Relationship Id="rId10" Type="http://schemas.openxmlformats.org/officeDocument/2006/relationships/hyperlink" Target="consultantplus://offline/ref=6BE21ADE6CE6439B0760AD864ECDA6CC05D12E4412403F8F9BB076052CB83B4B2FBFCBA67DCAD334F8E91FDED5558D3014FDDCC994A74215A6QAM" TargetMode = "External"/>
	<Relationship Id="rId11" Type="http://schemas.openxmlformats.org/officeDocument/2006/relationships/hyperlink" Target="consultantplus://offline/ref=6BE21ADE6CE6439B0760AD864ECDA6CC05D12E4412403F8F9BB076052CB83B4B2FBFCBA67DCAD336F8E91FDED5558D3014FDDCC994A74215A6QAM" TargetMode = "External"/>
	<Relationship Id="rId12" Type="http://schemas.openxmlformats.org/officeDocument/2006/relationships/hyperlink" Target="consultantplus://offline/ref=6BE21ADE6CE6439B0760AD864ECDA6CC05D12E4412403F8F9BB076052CB83B4B2FBFCBA67DCAD331F7E91FDED5558D3014FDDCC994A74215A6QAM" TargetMode = "External"/>
	<Relationship Id="rId13" Type="http://schemas.openxmlformats.org/officeDocument/2006/relationships/hyperlink" Target="consultantplus://offline/ref=6BE21ADE6CE6439B0760AD864ECDA6CC05D12E4412403F8F9BB076052CB83B4B2FBFCBA67DCAD331F9E91FDED5558D3014FDDCC994A74215A6QAM" TargetMode = "External"/>
	<Relationship Id="rId14" Type="http://schemas.openxmlformats.org/officeDocument/2006/relationships/hyperlink" Target="consultantplus://offline/ref=6BE21ADE6CE6439B0760AD864ECDA6CC05D12E4412403F8F9BB076052CB83B4B2FBFCBA67DC9DB35F3E91FDED5558D3014FDDCC994A74215A6QAM" TargetMode = "External"/>
	<Relationship Id="rId15" Type="http://schemas.openxmlformats.org/officeDocument/2006/relationships/hyperlink" Target="consultantplus://offline/ref=6BE21ADE6CE6439B0760AD864ECDA6CC05D12E4412403F8F9BB076052CB83B4B2FBFCBA67DC9DB34F5E91FDED5558D3014FDDCC994A74215A6QA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24.01.2022 N 21н
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
(Зарегистрировано в Минюсте России 01.03.2022 N 67588)</dc:title>
  <dcterms:created xsi:type="dcterms:W3CDTF">2023-08-21T12:16:00Z</dcterms:created>
</cp:coreProperties>
</file>