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12.11.2012 N 905н</w:t>
              <w:br/>
              <w:t xml:space="preserve">"Об утверждении порядка оказания медицинской помощи населению по профилю "оториноларингология"</w:t>
              <w:br/>
              <w:t xml:space="preserve">(Зарегистрировано в Минюсте России 05.03.2013 N 27502)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5 марта 2013 г. N 27502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ноября 2012 г. N 905н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</w:t>
      </w:r>
    </w:p>
    <w:p>
      <w:pPr>
        <w:pStyle w:val="2"/>
        <w:jc w:val="center"/>
      </w:pPr>
      <w:r>
        <w:rPr>
          <w:sz w:val="20"/>
        </w:rPr>
        <w:t xml:space="preserve">ПО ПРОФИЛЮ "ОТОРИНОЛАРИНГОЛОГИЯ"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населению по профилю "оториноларингология".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здравсоцразвития РФ от 28.02.2011 N 155н &quot;Об утверждении Порядка оказания медицинской помощи населению по профилю &quot;оториноларингология&quot; и &quot;сурдология-оториноларингология&quot; (Зарегистрировано в Минюсте РФ 25.03.2011 N 20284) ------------ Утратил силу или отменен {КонсультантПлюс}">
        <w:r>
          <w:rPr>
            <w:sz w:val="20"/>
            <w:color w:val="0000ff"/>
          </w:rPr>
          <w:t xml:space="preserve">абзац третий</w:t>
        </w:r>
      </w:hyperlink>
      <w:r>
        <w:rPr>
          <w:sz w:val="20"/>
        </w:rPr>
        <w:t xml:space="preserve"> приказа Министерства здравоохранения и социального развития Российской Федерации от 28 февраля 2011 г. N 155н "Об утверждении Порядка оказания медицинской помощи населению по профилю "оториноларингология" и "сурдология-оториноларингология" (зарегистрирован Министерством юстиции Российской Федерации 25 марта 2011 г., регистрационный N 20284).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</w:t>
      </w:r>
    </w:p>
    <w:p>
      <w:pPr>
        <w:pStyle w:val="2"/>
        <w:jc w:val="center"/>
      </w:pPr>
      <w:r>
        <w:rPr>
          <w:sz w:val="20"/>
        </w:rPr>
        <w:t xml:space="preserve">ПО ПРОФИЛЮ "ОТОРИНОЛАРИНГОЛОГИЯ"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оказания медицинской помощи населению (взрослым и детям) по профилю "оториноларингология"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по профилю "оториноларингология" (далее - медицинская помощь)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специализированной, в том числе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может оказываться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 (в условиях, не предусматривающих круглосуточное медицинское наблюдение и лечение);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Первичная медико-санитарная помощь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доврачебную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специализированную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медико-санитарная помощь оказывается в амбулаторных условиях и в условиях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Первичная доврачебная медико-санитарная помощь больным оказывается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(кабинетах) медицинской профилактики, центрах здоровья фельдшером и другими медицинскими работниками со средним медицинским образованием.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Первичная врачебная медико-санитарная помощь больным оказывается в медицинских организациях врачом-терапевтом участковым, врачом-педиатром участковым, врачом общей практики (семейным врачом).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оказании первичной доврачебной или врачебной медико-санитарной помощи больным в медицинских организациях, не имеющих в своей структуре кабинета врача-оториноларинголога (далее - оториноларингологический кабинет), врачи-терапевты участковые, врачи-педиатры участковые, врачи общей практики (семейные врачи), фельдшеры и медицинские работники со средним медицинским образованием выполняют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оказание медицинской помощи больным с заболеваниями уха, горла и носа (далее - заболевания ЛОР-органов) легкой степени тяжести клинического течения заболевания с учетом рекомендаций врачей-оториноларингологов;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выявляют риск развития заболеваний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у больного высокого риска развития заболевания ЛОР-органов и (или) его осложнения - направляют на консультацию в кабинет врача-оториноларинголога.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Первичная специализированная медико-санитарная помощь больным оказывается врачом-оториноларингологом.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направлении больного к врачу-оториноларингологу врачом-терапевтом участковым, врачом-педиатром участковым, врачом общей практики (семейным врачом), фельдшером или медицинским работником со средним медицинским образованием предоставляется выписка из медицинской документации или медицинская документация больного с приложением (при наличии) результатов лабораторных, инструментальных и других видов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в том числе педиатрической, в соответствии с </w:t>
      </w:r>
      <w:hyperlink w:history="0"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Скорая медицинская помощь больным оказывается в экстренной и неотложной форме вне медицинской организации, а также в амбулаторных и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наличии медицинских показаний после устранения угрожающего жизни состояния больные переводятся в оториноларингологическое отделение медицинской организации для оказания специализированной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Специализированная медицинская помощь в плановой форме осуществляется в медицинских организациях врачом-оториноларингологом в оториноларингологическом кабинете, дневном стационаре и (или) оториноларингологическом отделении, оказывающем медицинскую помощь в амбулаторных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Врач-оториноларинголог медицинской организации при наличии медицинских показаний осуществляет свою деятельность на основе взаимодействия с врачами других специальностей в соответствии с </w:t>
      </w:r>
      <w:hyperlink w:history="0" r:id="rId1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 ------------ Утратил силу или отменен {КонсультантПлюс}">
        <w:r>
          <w:rPr>
            <w:sz w:val="20"/>
            <w:color w:val="0000ff"/>
          </w:rPr>
          <w:t xml:space="preserve">номенклатурой</w:t>
        </w:r>
      </w:hyperlink>
      <w:r>
        <w:rPr>
          <w:sz w:val="20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невозможности оказания специализированной медицинской помощи в оториноларингологическом кабинете больные (в том числе новорожденные и дети раннего возраста с нарушениями слуха) направляются в оториноларингологическое отделение медицинской организации для оказания медицинской помощи в амбулаторных или стационарных условиях (далее - амбулаторное или стационарное оториноларингологическое отделение).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невозможности оказания медицинской помощи в оториноларингологическом кабинете и (или) амбулаторном оториноларингологическом отделении, дневном стационаре медицинской организации, а также при необходимости проведения диагностических и (или) лечебных мероприятий с применением общей анестезии больные направляются в стационарное оториноларингологическое отделение для дальнейшего обследования и лечения.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стационарном оториноларингологическом отделении обследование и лечение больных с заболеваниями ЛОР-органов осуществляется врачом-оториноларингологом, а при отсутствии оториноларингологического отделения - в отделении хирургического профиля, имеющем в своем составе выделенные оториноларингологические койки.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подозрения или выявления у больного заболевания голосового аппарата больной направляется в оториноларингологический кабинет, оказывающий медицинскую помощь в том числе при заболеваниях голосового аппарата, для уточнения диагноза и определения последующей тактики лечения, проведения необходимых лечебных мероприятий и диспансерного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подозрения или выявления у больного заболевания, связанного с нарушением слуха, в оториноларингологическом кабинете или в оториноларингологическом отделении медицинской организации больной направляется к врачу-сурдологу-оториноларингологу для проведения обследования, дифференциальной диагностики, определения тактики лечения, проведения необходимых лечебных мероприятий и диспансерного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 в соответствии с </w:t>
      </w:r>
      <w:hyperlink w:history="0" r:id="rId11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онкологическим больным, утвержденным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 подозрения или выявления у больного заболевания ЛОР-органов, связанного с профессиональной деятельностью, больной направляется к врачу-профпатологу для получения медицинской помощи в соответствии с </w:t>
      </w:r>
      <w:hyperlink w:history="0" r:id="rId12" w:tooltip="Постановление Правительства РФ от 15.12.2000 N 967 (ред. от 10.07.2020) &quot;Об утверждении Положения о расследовании и учете профессиональных заболева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15 декабря 2000 г. N 967 "Об утверждении Положения о расследовании учете профессиональных заболеваний" (Собрание законодательства Российской Федерации, 2000, N 52, ст. 5149).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w:history="0"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</w:t>
      </w:r>
      <w:hyperlink w:history="0"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0"/>
            <w:color w:val="0000ff"/>
          </w:rPr>
          <w:t xml:space="preserve">Порядку</w:t>
        </w:r>
      </w:hyperlink>
      <w:r>
        <w:rPr>
          <w:sz w:val="20"/>
        </w:rP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w:history="0" r:id="rId15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w:history="0" r:id="rId16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Больные с заболеваниями ЛОР-органов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Медицинские организации, оказывающие медицинскую помощь больным с заболеваниями ЛОР-органов, осуществляют свою деятельность в соответствии с </w:t>
      </w:r>
      <w:hyperlink w:history="0" w:anchor="P87" w:tooltip="ПРАВИЛ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521" w:tooltip="СТАНДАРТ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"оториноларингология",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ОТОРИНОЛАРИНГОЛОГИЧЕСКОГО КАБИНЕТА</w:t>
      </w:r>
    </w:p>
    <w:p>
      <w:pPr>
        <w:pStyle w:val="0"/>
        <w:jc w:val="center"/>
      </w:pPr>
      <w:r>
        <w:rPr>
          <w:sz w:val="20"/>
        </w:rPr>
        <w:t xml:space="preserve">МЕДИЦИНСКОЙ ОРГАНИЗАЦИИ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оториноларингологического кабинета, который является структурным подразделением организаций, оказывающих медицинскую помощь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Оториноларингологический кабинет медицинской организации (далее - Кабинет) создается для осуществления консультативной, диагностической и лечебной помощи по профилю "оториноларингология".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медицинской организации, в составе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history="0" w:anchor="P121" w:tooltip="РЕКОМЕНДУЕМЫЕ ШТАТНЫЕ НОРМАТИВ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Оснащение Кабинета осуществляется в соответствии со стандартом оснащения, предусмотренным </w:t>
      </w:r>
      <w:hyperlink w:history="0" w:anchor="P155" w:tooltip="1. Стандарт оснащения оториноларингологического кабинета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населению по профилю "оториноларингология"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врача-оториноларинголога Кабинета назначается специалист, соответствующий Квалификационным </w:t>
      </w:r>
      <w:hyperlink w:history="0"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3879), по специальности "оториноларингология".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оснащения, предусмотренным </w:t>
      </w:r>
      <w:hyperlink w:history="0" w:anchor="P147" w:tooltip="Приложение N 3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осуществляет следующие основные функции: оказание консультативной, диагностической и лечебной помощи больным с заболеваниями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и направление больных в оториноларингологические отделения;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больных с признаками заболевания голосового аппарата, нарушения слуховой функции, онкологических и профессиональных заболеваний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отборе больных с заболеваниями ЛОР-органов для оказания высокотехнологичных видов медицинской помощи, а также учет лиц, ожидающих и получивших высокотехнологичную медицинскую помощь по профилю "оториноларингология";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профилактике, предупреждению и снижению заболеваемости, выявление ранних и скрытых форм заболеваний ЛОР-органов, социально значимых заболеваний и профессиональных факторов риска среди взрослых и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реабилитационных мероприятий больным с заболеваниями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диспансерного наблюдения больных с заболеваниями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санитарно-гигиеническое просвещение больных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новых методов профилактики, диагностики и лечения больных с заболеваниями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"оториноларингология",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1" w:name="P121"/>
    <w:bookmarkEnd w:id="121"/>
    <w:p>
      <w:pPr>
        <w:pStyle w:val="0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ОТОРИНОЛАРИНГОЛОГИЧЕСКОГО КАБИНЕТА МЕДИЦИНСКОЙ ОРГАНИЗАЦИИ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┌─────┬───────────────────────────────┬───────────────────────────────────┐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N  │    Наименование должностей    │       Количество должностей       │</w:t>
      </w:r>
    </w:p>
    <w:p>
      <w:pPr>
        <w:pStyle w:val="3"/>
        <w:jc w:val="both"/>
      </w:pPr>
      <w:r>
        <w:rPr>
          <w:sz w:val="20"/>
        </w:rPr>
        <w:t xml:space="preserve">│ п/п │                               │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├─────┼───────────────────────────────┼───────────────────────────────────┤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1.  │Врач-оториноларинголог         │0,85 на 10 000 прикрепленного      │</w:t>
      </w:r>
    </w:p>
    <w:p>
      <w:pPr>
        <w:pStyle w:val="3"/>
        <w:jc w:val="both"/>
      </w:pPr>
      <w:r>
        <w:rPr>
          <w:sz w:val="20"/>
        </w:rPr>
        <w:t xml:space="preserve">│     │                               │взрослого населения                │</w:t>
      </w:r>
    </w:p>
    <w:p>
      <w:pPr>
        <w:pStyle w:val="3"/>
        <w:jc w:val="both"/>
      </w:pPr>
      <w:r>
        <w:rPr>
          <w:sz w:val="20"/>
        </w:rPr>
        <w:t xml:space="preserve">│     │                               │1,25 на 10 000 прикрепленного      │</w:t>
      </w:r>
    </w:p>
    <w:p>
      <w:pPr>
        <w:pStyle w:val="3"/>
        <w:jc w:val="both"/>
      </w:pPr>
      <w:r>
        <w:rPr>
          <w:sz w:val="20"/>
        </w:rPr>
        <w:t xml:space="preserve">│     │                               │детского населения                 │</w:t>
      </w:r>
    </w:p>
    <w:p>
      <w:pPr>
        <w:pStyle w:val="3"/>
        <w:jc w:val="both"/>
      </w:pPr>
      <w:r>
        <w:rPr>
          <w:sz w:val="20"/>
        </w:rPr>
        <w:t xml:space="preserve">├─────┼───────────────────────────────┼───────────────────────────────────┤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2.  │Медицинская сестра             │1 на 1 врача-оториноларинголога    │</w:t>
      </w:r>
    </w:p>
    <w:p>
      <w:pPr>
        <w:pStyle w:val="3"/>
        <w:jc w:val="both"/>
      </w:pPr>
      <w:r>
        <w:rPr>
          <w:sz w:val="20"/>
        </w:rPr>
        <w:t xml:space="preserve">├─────┼───────────────────────────────┼───────────────────────────────────┤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3.  │Санитар                        │1 на 3 врача-оториноларинголога    │</w:t>
      </w:r>
    </w:p>
    <w:p>
      <w:pPr>
        <w:pStyle w:val="3"/>
        <w:jc w:val="both"/>
      </w:pPr>
      <w:r>
        <w:rPr>
          <w:sz w:val="20"/>
        </w:rPr>
        <w:t xml:space="preserve">└─────┴───────────────────────────────┴───────────────────────────────────┘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оториноларингологического кабинета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районов с низкой плотностью населения и ограниченной транспортной доступностью медицинских организаций количество должностей оториноларингологического кабинета устанавливается исходя из меньшей численности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w:history="0" r:id="rId18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врача-оториноларинголога устанавливается вне зависимости от численности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7" w:name="P147"/>
    <w:bookmarkEnd w:id="147"/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"оториноларингология",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5" w:name="P155"/>
    <w:bookmarkEnd w:id="155"/>
    <w:p>
      <w:pPr>
        <w:pStyle w:val="0"/>
        <w:outlineLvl w:val="2"/>
        <w:jc w:val="center"/>
      </w:pPr>
      <w:r>
        <w:rPr>
          <w:sz w:val="20"/>
        </w:rPr>
        <w:t xml:space="preserve">1. Стандарт оснащения оториноларингологического кабинета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726"/>
        <w:gridCol w:w="5687"/>
        <w:gridCol w:w="2541"/>
      </w:tblGrid>
      <w:tr>
        <w:trPr>
          <w:trHeight w:val="249" w:hRule="atLeast"/>
        </w:trPr>
        <w:tc>
          <w:tcPr>
            <w:tcW w:w="847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п/п </w:t>
            </w:r>
          </w:p>
        </w:tc>
        <w:tc>
          <w:tcPr>
            <w:tcW w:w="580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Наименование оснащения (оборудования)     </w:t>
            </w:r>
          </w:p>
        </w:tc>
        <w:tc>
          <w:tcPr>
            <w:tcW w:w="2662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Требуемое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количество, шт.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врача-оториноларинголога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электрохирургический высокочастотной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Осветитель налобный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 числу должностей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врачей-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оториноларингологов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инструментов для диагностики и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хирургии в оториноларингологии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2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Лупа бинокулярная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Отоскоп, оториноскоп </w:t>
            </w:r>
            <w:hyperlink w:history="0" w:anchor="P241" w:tooltip="&lt;*&gt; Для медицинских организаций, оказывающих медицинскую помощь по профилю &quot;оториноларингология&quot; детя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Баллон для продувания ушей с запасными оливами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2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Воронка Зигля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2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Риноскоп, риноларингофиброскоп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требованию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10.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Сканер ультразвуковой для носовых пазух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(эхосинускоп)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11.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Негатоскоп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12.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Аудиометр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13.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Аудиометр импедансный, импедансметр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требованию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14.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Прибор для регистрации отоакустической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эмиссии </w:t>
            </w:r>
            <w:hyperlink w:history="0" w:anchor="P241" w:tooltip="&lt;*&gt; Для медицинских организаций, оказывающих медицинскую помощь по профилю &quot;оториноларингология&quot; детя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15.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камертонов медицинских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16.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инструментов для удаления инородных тел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ЛОР-органов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17.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Комплект инструментов для осмотра ЛОР-органов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по числу посещений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18.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Кресло вращающееся (Барани)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1 комплект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19.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для трахеотомии с трахеостомическими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трубками 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 Стандарт дополнительного оснащения</w:t>
      </w:r>
    </w:p>
    <w:p>
      <w:pPr>
        <w:pStyle w:val="0"/>
        <w:jc w:val="center"/>
      </w:pPr>
      <w:r>
        <w:rPr>
          <w:sz w:val="20"/>
        </w:rPr>
        <w:t xml:space="preserve">оториноларингологического кабинета, оказывающего помощь</w:t>
      </w:r>
    </w:p>
    <w:p>
      <w:pPr>
        <w:pStyle w:val="0"/>
        <w:jc w:val="center"/>
      </w:pPr>
      <w:r>
        <w:rPr>
          <w:sz w:val="20"/>
        </w:rPr>
        <w:t xml:space="preserve">больным с заболеваниями голосового аппарата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726"/>
        <w:gridCol w:w="5687"/>
        <w:gridCol w:w="2541"/>
      </w:tblGrid>
      <w:tr>
        <w:trPr>
          <w:trHeight w:val="249" w:hRule="atLeast"/>
        </w:trPr>
        <w:tc>
          <w:tcPr>
            <w:tcW w:w="847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п/п </w:t>
            </w:r>
          </w:p>
        </w:tc>
        <w:tc>
          <w:tcPr>
            <w:tcW w:w="580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Наименование оснащения (оборудования)     </w:t>
            </w:r>
          </w:p>
        </w:tc>
        <w:tc>
          <w:tcPr>
            <w:tcW w:w="2662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Требуемое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количество, шт.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для реабилитации, саморегуляции с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биологической обратной связью, психорелаксации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и снятия стрессовых состояний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требованию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Ларингофарингоскоп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требованию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Компьютерная система диагностики голоса и речи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инструментов для эндоларингеальной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микрохирургии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требованию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Персональный компьютер, принтер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Секундомер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Пианино (электронное пианино)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требованию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Ларингостробоскоп (стробоскоп) электронный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Шумоинтегратор (измеритель шумов и вибраций)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требованию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10.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для нервно-мышечной      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электрофониатрической стимуляции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требованию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41" w:name="P241"/>
    <w:bookmarkEnd w:id="2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Для медицинских организаций, оказывающих медицинскую помощь по профилю "оториноларингология" детям.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"оториноларингология",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АМБУЛАТОРНОГО</w:t>
      </w:r>
    </w:p>
    <w:p>
      <w:pPr>
        <w:pStyle w:val="0"/>
        <w:jc w:val="center"/>
      </w:pPr>
      <w:r>
        <w:rPr>
          <w:sz w:val="20"/>
        </w:rPr>
        <w:t xml:space="preserve">ОТОРИНОЛАРИНГОЛОГИЧЕСКОГО ОТДЕЛЕНИЯ (ДНЕВНОГО СТАЦИОНАРА)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амбулаторного оториноларингологического отделения (дневного стационара) медицинской организации, оказывающей медицинскую помощь больным по профилю "оториноларингология" (далее - Отделение).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является структурным подразделением медицинской организации и организуется для осуществления медицинской помощи по профилю "оториноларингология" при заболеваниях и состояниях, не требующих круглосуточного медицинского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Отделения утверждается руководителем медицинской организации, на базе которой оно создано, в зависимости от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283" w:tooltip="Приложение N 5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Оснащение Отделения осуществляется в соответствии со стандартом оснащения, предусмотренным </w:t>
      </w:r>
      <w:hyperlink w:history="0" w:anchor="P363" w:tooltip="СТАНДАРТ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плановой медицинской помощи населению по профилю "оториноларингология",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заведующего Отделением назначается специалист, соответствующий Квалификационным </w:t>
      </w:r>
      <w:hyperlink w:history="0"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 с заболеваниями ЛОР-органов, не требующими круглосуточного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наблюдение больных, которым была оказана медицинская помощь по профилю "оториноларингология"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заболеваниями ЛОР-органов для оказания специализированной, в том числе высокотехнологичной,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клиническую практику современных достижений в области оказания медицинской помощи по профилю "оториноларингология" больным с заболеваниями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координация, организация и проведение профилактических мероприятий заболеваний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обеспечение медицинских организаций и населения по вопросам организации оказания медицинской помощи и профилактики заболеваний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школ здоровья для больных с заболеваниями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анализа состояния медицинской помощи по профилю "оториноларингология", заболеваемости и смертности населения от заболеваний ЛОР-органов, эффективности лечения, длительности обследования, лечения, временной утраты трудоспособности больными с заболеваниями ЛОР-органов и выхода их на инвалидность;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диспансерного наблюдения за больными с заболеваниями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83" w:name="P283"/>
    <w:bookmarkEnd w:id="283"/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"оториноларингология",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 Рекомендуемые штатные нормативы амбулаторного</w:t>
      </w:r>
    </w:p>
    <w:p>
      <w:pPr>
        <w:pStyle w:val="0"/>
        <w:jc w:val="center"/>
      </w:pPr>
      <w:r>
        <w:rPr>
          <w:sz w:val="20"/>
        </w:rPr>
        <w:t xml:space="preserve">оториноларингологического отделения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┌───┬────────────────────────────────────┬────────────────────────────────┐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N │      Наименование должностей       │     Количество должностей      │</w:t>
      </w:r>
    </w:p>
    <w:p>
      <w:pPr>
        <w:pStyle w:val="3"/>
        <w:jc w:val="both"/>
      </w:pPr>
      <w:r>
        <w:rPr>
          <w:sz w:val="20"/>
        </w:rPr>
        <w:t xml:space="preserve">│п/п│                                    │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1.│Заведующий отделением - врач-       │1 на отделение                  │</w:t>
      </w:r>
    </w:p>
    <w:p>
      <w:pPr>
        <w:pStyle w:val="3"/>
        <w:jc w:val="both"/>
      </w:pPr>
      <w:r>
        <w:rPr>
          <w:sz w:val="20"/>
        </w:rPr>
        <w:t xml:space="preserve">│   │оториноларинголог                   │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2.│Врач-оториноларинголог отделения    │0,85 на 100000 прикрепленного   │</w:t>
      </w:r>
    </w:p>
    <w:p>
      <w:pPr>
        <w:pStyle w:val="3"/>
        <w:jc w:val="both"/>
      </w:pPr>
      <w:r>
        <w:rPr>
          <w:sz w:val="20"/>
        </w:rPr>
        <w:t xml:space="preserve">│   │                                    │взрослого населения &lt;*&gt;         │</w:t>
      </w:r>
    </w:p>
    <w:p>
      <w:pPr>
        <w:pStyle w:val="3"/>
        <w:jc w:val="both"/>
      </w:pPr>
      <w:r>
        <w:rPr>
          <w:sz w:val="20"/>
        </w:rPr>
        <w:t xml:space="preserve">│   │                                    │1,25 на 100000 прикрепленного   │</w:t>
      </w:r>
    </w:p>
    <w:p>
      <w:pPr>
        <w:pStyle w:val="3"/>
        <w:jc w:val="both"/>
      </w:pPr>
      <w:r>
        <w:rPr>
          <w:sz w:val="20"/>
        </w:rPr>
        <w:t xml:space="preserve">│   │                                    │детского населения &lt;*&gt;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3.│Врач-оториноларинголог, оказывающий │1 на 400000 прикрепленного      │</w:t>
      </w:r>
    </w:p>
    <w:p>
      <w:pPr>
        <w:pStyle w:val="3"/>
        <w:jc w:val="both"/>
      </w:pPr>
      <w:r>
        <w:rPr>
          <w:sz w:val="20"/>
        </w:rPr>
        <w:t xml:space="preserve">│   │помощь больным при заболеваниях     │взрослого населения &lt;*&gt;         │</w:t>
      </w:r>
    </w:p>
    <w:p>
      <w:pPr>
        <w:pStyle w:val="3"/>
        <w:jc w:val="both"/>
      </w:pPr>
      <w:r>
        <w:rPr>
          <w:sz w:val="20"/>
        </w:rPr>
        <w:t xml:space="preserve">│   │голосового аппарата                 │1 на 200000 прикрепленного      │</w:t>
      </w:r>
    </w:p>
    <w:p>
      <w:pPr>
        <w:pStyle w:val="3"/>
        <w:jc w:val="both"/>
      </w:pPr>
      <w:r>
        <w:rPr>
          <w:sz w:val="20"/>
        </w:rPr>
        <w:t xml:space="preserve">│   │                                    │детского населения &lt;*&gt;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4.│Старшая медицинская сестра          │1 на отделение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5.│Медицинская сестра                  │1 на 1 врача-оториноларинголога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6.│Медицинская сестра процедурной      │1 на отделение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7.│Сестра-хозяйка                      │1 на отделение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8.│Санитар                             │1 на 3 кабинета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9.│Логопед                             │1 на 1 врача-оториноларинголога,│</w:t>
      </w:r>
    </w:p>
    <w:p>
      <w:pPr>
        <w:pStyle w:val="3"/>
        <w:jc w:val="both"/>
      </w:pPr>
      <w:r>
        <w:rPr>
          <w:sz w:val="20"/>
        </w:rPr>
        <w:t xml:space="preserve">│   │                                    │оказывающий помощь больным при  │</w:t>
      </w:r>
    </w:p>
    <w:p>
      <w:pPr>
        <w:pStyle w:val="3"/>
        <w:jc w:val="both"/>
      </w:pPr>
      <w:r>
        <w:rPr>
          <w:sz w:val="20"/>
        </w:rPr>
        <w:t xml:space="preserve">│   │                                    │заболеваниях голосового аппарата│</w:t>
      </w:r>
    </w:p>
    <w:p>
      <w:pPr>
        <w:pStyle w:val="3"/>
        <w:jc w:val="both"/>
      </w:pPr>
      <w:r>
        <w:rPr>
          <w:sz w:val="20"/>
        </w:rPr>
        <w:t xml:space="preserve">└───┴────────────────────────────────────┴────────────────────────────────┘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 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оториноларингологического дневного стационара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484"/>
        <w:gridCol w:w="4477"/>
        <w:gridCol w:w="3993"/>
      </w:tblGrid>
      <w:tr>
        <w:trPr>
          <w:trHeight w:val="249" w:hRule="atLeast"/>
        </w:trPr>
        <w:tc>
          <w:tcPr>
            <w:tcW w:w="60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459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Наименование должностей       </w:t>
            </w:r>
          </w:p>
        </w:tc>
        <w:tc>
          <w:tcPr>
            <w:tcW w:w="4114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Количество должностей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</w:t>
            </w:r>
          </w:p>
        </w:tc>
        <w:tc>
          <w:tcPr>
            <w:tcW w:w="45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Заведующий отделением - врач-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оториноларинголог                  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     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</w:t>
            </w:r>
          </w:p>
        </w:tc>
        <w:tc>
          <w:tcPr>
            <w:tcW w:w="45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Врач-оториноларинголог             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20 пациенто-мест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</w:t>
            </w:r>
          </w:p>
        </w:tc>
        <w:tc>
          <w:tcPr>
            <w:tcW w:w="45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Старшая медицинская сестра         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20 пациенто-мест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</w:t>
            </w:r>
          </w:p>
        </w:tc>
        <w:tc>
          <w:tcPr>
            <w:tcW w:w="45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процедурная     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20 пациенто-мест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</w:t>
            </w:r>
          </w:p>
        </w:tc>
        <w:tc>
          <w:tcPr>
            <w:tcW w:w="45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                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10 пациенто-мест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</w:t>
            </w:r>
          </w:p>
        </w:tc>
        <w:tc>
          <w:tcPr>
            <w:tcW w:w="45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Санитар                            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20 пациенто-мест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медицинских работников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w:history="0" r:id="rId20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2271) количество штатных единиц врача-отоларинголога устанавливается вне зависимости от численности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"оториноларингология",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3" w:name="P363"/>
    <w:bookmarkEnd w:id="363"/>
    <w:p>
      <w:pPr>
        <w:pStyle w:val="0"/>
        <w:jc w:val="center"/>
      </w:pPr>
      <w:r>
        <w:rPr>
          <w:sz w:val="20"/>
        </w:rPr>
        <w:t xml:space="preserve">СТАНДАРТ</w:t>
      </w:r>
    </w:p>
    <w:p>
      <w:pPr>
        <w:pStyle w:val="0"/>
        <w:jc w:val="center"/>
      </w:pPr>
      <w:r>
        <w:rPr>
          <w:sz w:val="20"/>
        </w:rPr>
        <w:t xml:space="preserve">ОСНАЩЕНИЯ АМБУЛАТОРНОГО ОТОРИНОЛАРИНГОЛОГИЧЕСКОГО ОТДЕЛЕНИЯ</w:t>
      </w:r>
    </w:p>
    <w:p>
      <w:pPr>
        <w:pStyle w:val="0"/>
        <w:jc w:val="center"/>
      </w:pPr>
      <w:r>
        <w:rPr>
          <w:sz w:val="20"/>
        </w:rPr>
        <w:t xml:space="preserve">(ДНЕВНОГО СТАЦИОНАРА)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726"/>
        <w:gridCol w:w="5082"/>
        <w:gridCol w:w="3146"/>
      </w:tblGrid>
      <w:tr>
        <w:trPr>
          <w:trHeight w:val="249" w:hRule="atLeast"/>
        </w:trPr>
        <w:tc>
          <w:tcPr>
            <w:tcW w:w="847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п/п </w:t>
            </w:r>
          </w:p>
        </w:tc>
        <w:tc>
          <w:tcPr>
            <w:tcW w:w="5203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Наименование оснащения (оборудования)  </w:t>
            </w:r>
          </w:p>
        </w:tc>
        <w:tc>
          <w:tcPr>
            <w:tcW w:w="3267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Требуемое количество,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шт.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врача-оториноларинголога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1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врача-оториноларинголога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числу кабинетов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врачей-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оториноларингологов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электрохирургический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высокочастотный     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не менее 1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Оптика для жесткой эндоскопии полости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носа и носоглотки 30°, 70°, 0°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1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Волоконнооптический световод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1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Комплекс для проверки и тренировки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вестибулярного аппарата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по требованию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Лупа бинокулярная   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по числу рабочих мест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врача-оториноларинголога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Отоскоп, оториноскоп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2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Риноскоп, риноларингофиброскоп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3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10.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Ларингостробоскоп (стробоскоп)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электронный         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1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11.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Сканер ультразвуковой для носовых пазух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(эхосинускоп)       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1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12.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Баллон для продувания ушей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по 2 на 1 рабочее место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врача-оториноларинголога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13.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камертонов медицинских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 1 на каждую должность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врача-оториноларинголога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14.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Аудиометр (аудиотестер)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1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15.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Аудиометр импедансный, импедансметр ушной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1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16.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Прибор для регистрации отоакустической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эмиссии             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по требованию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17.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Кресло вращающееся (Барани), (комплекс)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для проверки и тренировки вестибулярного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аппарата            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1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18.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Осветитель налобный 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 числу должностей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врачей-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оториноларингологов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19.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инструментов для осмотра ЛОР-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органов             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по количеству посещений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20. </w:t>
            </w:r>
          </w:p>
        </w:tc>
        <w:tc>
          <w:tcPr>
            <w:tcW w:w="520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лазерной и магнитолазерной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терапии                                  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1 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"оториноларингология",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СТАЦИОНАРНОГО</w:t>
      </w:r>
    </w:p>
    <w:p>
      <w:pPr>
        <w:pStyle w:val="0"/>
        <w:jc w:val="center"/>
      </w:pPr>
      <w:r>
        <w:rPr>
          <w:sz w:val="20"/>
        </w:rPr>
        <w:t xml:space="preserve">ОТОРИНОЛАРИНГОЛОГИЧЕСКОГО ОТДЕЛЕНИЯ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стационарного оториноларингологического отделения (далее - Отделение), которое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Структура и штатная численность Отделения утверждается руководителем медицинской организации, в составе которой создано Отделение, в зависимости от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history="0" w:anchor="P473" w:tooltip="РЕКОМЕНДУЕМЫЕ ШТАТНЫЕ НОРМАТИВЫ">
        <w:r>
          <w:rPr>
            <w:sz w:val="20"/>
            <w:color w:val="0000ff"/>
          </w:rPr>
          <w:t xml:space="preserve">приложением N 8</w:t>
        </w:r>
      </w:hyperlink>
      <w:r>
        <w:rPr>
          <w:sz w:val="20"/>
        </w:rPr>
        <w:t xml:space="preserve"> к Порядку оказания медицинской помощи населению по профилю "оториноларингология".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Оснащение Отделения осуществляется в соответствии со стандартом оснащения, предусмотренным </w:t>
      </w:r>
      <w:hyperlink w:history="0" w:anchor="P521" w:tooltip="СТАНДАРТ">
        <w:r>
          <w:rPr>
            <w:sz w:val="20"/>
            <w:color w:val="0000ff"/>
          </w:rPr>
          <w:t xml:space="preserve">приложением N 9</w:t>
        </w:r>
      </w:hyperlink>
      <w:r>
        <w:rPr>
          <w:sz w:val="20"/>
        </w:rP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заведующего Отделением назначается специалист, соответствующий Квалификационным </w:t>
      </w:r>
      <w:hyperlink w:history="0"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в том числе высокотехнологичной, медицинской помощи больным по профилю "оториноларингология";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реабилитации больных с заболеваниями ЛОР-органов, в том числе с заболеваниями голосового аппарата и заболеваниями, связанными с нарушением слуха;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и внедрение в клиническую практику современных методов диагностики, лечения заболеваний ЛОР-органов, профилактики их осложнений и реабилитации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мероприятий, направленных на повышение качества лечебно-диагностической работы в Отделении и снижение больничной летальности от заболеваний ЛОР-органов;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работы по санитарно-гигиеническому обучению больных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"оториноларингология",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3" w:name="P473"/>
    <w:bookmarkEnd w:id="473"/>
    <w:p>
      <w:pPr>
        <w:pStyle w:val="0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СТАЦИОНАРНОГО ОТОРИНОЛАРИНГОЛОГИЧЕСКОГО ОТДЕЛЕНИЯ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5"/>
        <w:gridCol w:w="5324"/>
        <w:gridCol w:w="3025"/>
      </w:tblGrid>
      <w:tr>
        <w:trPr>
          <w:trHeight w:val="249" w:hRule="atLeast"/>
        </w:trPr>
        <w:tc>
          <w:tcPr>
            <w:tcW w:w="72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544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Наименование должностей          </w:t>
            </w:r>
          </w:p>
        </w:tc>
        <w:tc>
          <w:tcPr>
            <w:tcW w:w="314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Количество должностей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Заведующий отделением - врач- 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оториноларинголог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1 на отделение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Старшая медицинская сестра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1 на отделение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Сестра-хозяйка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1 на отделение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Врач-оториноларинголог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1 на 20 коек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4,75 для обеспечения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круглосуточной работы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2 на 40 коек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Операционная медицинская сестра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1 на 40 коек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перевязочной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1 на 40 коек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процедурной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1 на 40 коек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1 на отделение (для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проведения аудиометрии)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Санитар  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1 на 30 коек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Санитар  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1 на 30 коек (для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работы в буфете)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"оториноларингология",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905н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21" w:name="P521"/>
    <w:bookmarkEnd w:id="521"/>
    <w:p>
      <w:pPr>
        <w:pStyle w:val="0"/>
        <w:jc w:val="center"/>
      </w:pPr>
      <w:r>
        <w:rPr>
          <w:sz w:val="20"/>
        </w:rPr>
        <w:t xml:space="preserve">СТАНДАРТ</w:t>
      </w:r>
    </w:p>
    <w:p>
      <w:pPr>
        <w:pStyle w:val="0"/>
        <w:jc w:val="center"/>
      </w:pPr>
      <w:r>
        <w:rPr>
          <w:sz w:val="20"/>
        </w:rPr>
        <w:t xml:space="preserve">ОСНАЩЕНИЯ СТАЦИОНАРНОГО ОТОРИНОЛАРИНГОЛОГИЧЕСКОГО ОТДЕЛЕНИЯ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5"/>
        <w:gridCol w:w="5324"/>
        <w:gridCol w:w="3025"/>
      </w:tblGrid>
      <w:tr>
        <w:trPr>
          <w:trHeight w:val="249" w:hRule="atLeast"/>
        </w:trPr>
        <w:tc>
          <w:tcPr>
            <w:tcW w:w="72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544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Наименование оснащения (оборудования)   </w:t>
            </w:r>
          </w:p>
        </w:tc>
        <w:tc>
          <w:tcPr>
            <w:tcW w:w="314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Требуемое количество,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шт.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врача-оториноларинголога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количеству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должностей врачей-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оториноларингологов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электрохирургический  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высокочастотный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количеству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должностей врачей-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оториноларингологов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Микроскоп оториноларингологический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операционный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не менее 1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Аудиометр клинический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Аудиометр импедансный, импедансметр ушной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Стойка эндоскопическая аппаратная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Источник света эндоскопический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Видеокомплекс, видеосистема эндоскопическая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Отоскоп, оториноскоп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Риноскоп, риноларингофиброскоп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Баллон для продувания ушей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2 на 1 врача-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оториноларинголога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Воронка пневматическая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2 на 1 врача-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оториноларинголога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Заглушитель ушной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1 на 20 коек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камертонов медицинских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1 на каждого врача-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оториноларинголога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15.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Прибор для регистрации отоакустической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эмиссии  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Система регистрации слуховых потенциалов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Аспиратор (отсасыватель) хирургический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18.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электрохирургический радиочастотный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19.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Осветитель налобный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По числу должностей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врачей-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оториноларингологов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20.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инструментов хирургических для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оториноларингологии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21.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для обработки костей и костной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ткани    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22.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лазерный для резекции и коагуляции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оториноларингологический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23.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Кресло вращающееся (Барани), (комплекс) для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проверки и тренировки вестибулярного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аппарата 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24.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Ингалятор аэрозольный компрессорный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(небулайзер) портативный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25.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Ларингоскоп с волоконным световодом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(универсальный)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26.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искусственной вентиляции легких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27.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инструментов для диагностики и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хирургии в оториноларингологии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28.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Ингалятор аэрозольный ультразвуковой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29.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Камера для хранения стерильных инструментов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и изделий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30.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инструментов для эндоларингеальной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микрохирургии </w:t>
            </w:r>
            <w:hyperlink w:history="0" w:anchor="P618" w:tooltip="&lt;*&gt; Для медицинских организаций, оказывающих медицинскую помощь по профилю &quot;оториноларингология&quot; больным с заболеваниями голосового аппарата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31.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pH-метр лабораторный, иономер </w:t>
            </w:r>
            <w:hyperlink w:history="0" w:anchor="P618" w:tooltip="&lt;*&gt; Для медицинских организаций, оказывающих медицинскую помощь по профилю &quot;оториноларингология&quot; больным с заболеваниями голосового аппарата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32.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Аппарат для вакуумного массажа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(пневмомассажа) </w:t>
            </w:r>
            <w:hyperlink w:history="0" w:anchor="P618" w:tooltip="&lt;*&gt; Для медицинских организаций, оказывающих медицинскую помощь по профилю &quot;оториноларингология&quot; больным с заболеваниями голосового аппарата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33.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Видеокамера эндоскопическая </w:t>
            </w:r>
            <w:hyperlink w:history="0" w:anchor="P618" w:tooltip="&lt;*&gt; Для медицинских организаций, оказывающих медицинскую помощь по профилю &quot;оториноларингология&quot; больным с заболеваниями голосового аппарата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18" w:name="P618"/>
    <w:bookmarkEnd w:id="6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Для медицинских организаций, оказывающих медицинскую помощь по профилю "оториноларингология" больным с заболеваниями голосового аппарата.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12.11.2012 N 905н</w:t>
            <w:br/>
            <w:t>"Об утверждении порядка оказания медицинской помощи населению по профилю "о...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02BEBC951354703FC2FE402820CFD2C4A463565BF8FC006BB8D02A1CBE9CEFB5327E57DD593F8450635B82777B6239BA2C6CEB263M07DG" TargetMode = "External"/>
	<Relationship Id="rId8" Type="http://schemas.openxmlformats.org/officeDocument/2006/relationships/hyperlink" Target="consultantplus://offline/ref=D02BEBC951354703FC2FE402820CFD2C4F423568BA8BC006BB8D02A1CBE9CEFB5327E57FD097F311507AB97B31E13099A8C6CCBA7F0C8FA7MC7AG" TargetMode = "External"/>
	<Relationship Id="rId9" Type="http://schemas.openxmlformats.org/officeDocument/2006/relationships/hyperlink" Target="consultantplus://offline/ref=D02BEBC951354703FC2FE402820CFD2C4F41306FBB89C006BB8D02A1CBE9CEFB4127BD73D295ED115F6FEF2A77MB77G" TargetMode = "External"/>
	<Relationship Id="rId10" Type="http://schemas.openxmlformats.org/officeDocument/2006/relationships/hyperlink" Target="consultantplus://offline/ref=D02BEBC951354703FC2FE402820CFD2C4F423264BC8CC006BB8D02A1CBE9CEFB5327E57FD097F310577AB97B31E13099A8C6CCBA7F0C8FA7MC7AG" TargetMode = "External"/>
	<Relationship Id="rId11" Type="http://schemas.openxmlformats.org/officeDocument/2006/relationships/hyperlink" Target="consultantplus://offline/ref=D02BEBC951354703FC2FE402820CFD2C4A42376ABC8CC006BB8D02A1CBE9CEFB5327E57FD097F3105E7AB97B31E13099A8C6CCBA7F0C8FA7MC7AG" TargetMode = "External"/>
	<Relationship Id="rId12" Type="http://schemas.openxmlformats.org/officeDocument/2006/relationships/hyperlink" Target="consultantplus://offline/ref=D02BEBC951354703FC2FE402820CFD2C4D46306AB980C006BB8D02A1CBE9CEFB4127BD73D295ED115F6FEF2A77MB77G" TargetMode = "External"/>
	<Relationship Id="rId13" Type="http://schemas.openxmlformats.org/officeDocument/2006/relationships/hyperlink" Target="consultantplus://offline/ref=D02BEBC951354703FC2FE402820CFD2C4F43376ABF8FC006BB8D02A1CBE9CEFB5327E57FD097F312527AB97B31E13099A8C6CCBA7F0C8FA7MC7AG" TargetMode = "External"/>
	<Relationship Id="rId14" Type="http://schemas.openxmlformats.org/officeDocument/2006/relationships/hyperlink" Target="consultantplus://offline/ref=D02BEBC951354703FC2FE402820CFD2C4F43376ABF8FC006BB8D02A1CBE9CEFB5327E57FD097F310577AB97B31E13099A8C6CCBA7F0C8FA7MC7AG" TargetMode = "External"/>
	<Relationship Id="rId15" Type="http://schemas.openxmlformats.org/officeDocument/2006/relationships/hyperlink" Target="consultantplus://offline/ref=D02BEBC951354703FC2FE402820CFD2C4A41326BB988C006BB8D02A1CBE9CEFB5327E57FD097F310557AB97B31E13099A8C6CCBA7F0C8FA7MC7AG" TargetMode = "External"/>
	<Relationship Id="rId16" Type="http://schemas.openxmlformats.org/officeDocument/2006/relationships/hyperlink" Target="consultantplus://offline/ref=D02BEBC951354703FC2FE402820CFD2C4F413265BB81C006BB8D02A1CBE9CEFB5327E57FD097F310577AB97B31E13099A8C6CCBA7F0C8FA7MC7AG" TargetMode = "External"/>
	<Relationship Id="rId17" Type="http://schemas.openxmlformats.org/officeDocument/2006/relationships/hyperlink" Target="consultantplus://offline/ref=D02BEBC951354703FC2FE402820CFD2C4F413F6BBA8DC006BB8D02A1CBE9CEFB5327E57FD097F3115E7AB97B31E13099A8C6CCBA7F0C8FA7MC7AG" TargetMode = "External"/>
	<Relationship Id="rId18" Type="http://schemas.openxmlformats.org/officeDocument/2006/relationships/hyperlink" Target="consultantplus://offline/ref=D02BEBC951354703FC2FE402820CFD2C4A403E6AB88CC006BB8D02A1CBE9CEFB4127BD73D295ED115F6FEF2A77MB77G" TargetMode = "External"/>
	<Relationship Id="rId19" Type="http://schemas.openxmlformats.org/officeDocument/2006/relationships/hyperlink" Target="consultantplus://offline/ref=D02BEBC951354703FC2FE402820CFD2C4F413F6BBA8DC006BB8D02A1CBE9CEFB5327E57FD097F3115E7AB97B31E13099A8C6CCBA7F0C8FA7MC7AG" TargetMode = "External"/>
	<Relationship Id="rId20" Type="http://schemas.openxmlformats.org/officeDocument/2006/relationships/hyperlink" Target="consultantplus://offline/ref=D02BEBC951354703FC2FE402820CFD2C4A403E6AB88CC006BB8D02A1CBE9CEFB4127BD73D295ED115F6FEF2A77MB77G" TargetMode = "External"/>
	<Relationship Id="rId21" Type="http://schemas.openxmlformats.org/officeDocument/2006/relationships/hyperlink" Target="consultantplus://offline/ref=D02BEBC951354703FC2FE402820CFD2C4F413F6BBA8DC006BB8D02A1CBE9CEFB5327E57FD097F3115E7AB97B31E13099A8C6CCBA7F0C8FA7MC7A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905н
"Об утверждении порядка оказания медицинской помощи населению по профилю "оториноларингология"
(Зарегистрировано в Минюсте России 05.03.2013 N 27502)</dc:title>
  <dcterms:created xsi:type="dcterms:W3CDTF">2023-08-22T06:59:12Z</dcterms:created>
</cp:coreProperties>
</file>