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18"/>
        </w:rPr>
        <w:t xml:space="preserve">Приказ Минздрава России от 02.11.2012 N 575н</w:t>
      </w:r>
    </w:p>
    <w:p>
      <w:pPr>
        <w:pStyle w:val="0"/>
      </w:pPr>
      <w:hyperlink w:history="0" r:id="rId4" w:tooltip="Приказ Минздрава России от 02.11.2012 N 575н &quot;Об утверждении Порядка оказания медицинской помощи по профилю &quot;клиническая фармакология&quot; (Зарегистрировано в Минюсте России 20.12.2012 N 26215) {КонсультантПлюс}">
        <w:r>
          <w:rPr>
            <w:sz w:val="20"/>
            <w:color w:val="0000ff"/>
          </w:rPr>
          <w:t xml:space="preserve">"Об утверждении Порядка оказания медицинской помощи по профилю "клиническая фармакология"</w:t>
        </w:r>
      </w:hyperlink>
    </w:p>
    <w:p>
      <w:pPr>
        <w:pStyle w:val="0"/>
      </w:pPr>
      <w:r>
        <w:rPr>
          <w:sz w:val="18"/>
        </w:rPr>
        <w:t xml:space="preserve">(Зарегистрировано в Минюсте России 20.12.2012 N 26215)</w:t>
      </w:r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consultantplus://offline/ref=4DA57BDFFC8026538F9C898DB010BD734D0F11D73529569F47962B08FF18B1F1A91B58653601F2F5095DFC5C98mDOC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2023-08-21T09:14:38Z</dcterms:created>
</cp:coreProperties>
</file>